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E4" w:rsidRPr="00D663E4" w:rsidRDefault="00D663E4" w:rsidP="00D663E4">
      <w:pPr>
        <w:keepNext/>
        <w:numPr>
          <w:ilvl w:val="1"/>
          <w:numId w:val="0"/>
        </w:numPr>
        <w:spacing w:after="240"/>
        <w:jc w:val="center"/>
        <w:rPr>
          <w:rFonts w:eastAsia="Times New Roman" w:cs="Times New Roman"/>
          <w:b/>
          <w:iCs/>
        </w:rPr>
      </w:pPr>
      <w:r w:rsidRPr="00D663E4">
        <w:rPr>
          <w:rFonts w:eastAsia="Times New Roman" w:cs="Times New Roman"/>
          <w:b/>
          <w:iCs/>
        </w:rPr>
        <w:t>EXTENSION OF PETITION TIME FOR ISSUANCE OF CERTIFICATES OF OBLIGATION</w:t>
      </w:r>
    </w:p>
    <w:p w:rsidR="00D663E4" w:rsidRPr="00D663E4" w:rsidRDefault="00D663E4" w:rsidP="00D663E4">
      <w:pPr>
        <w:keepNext/>
        <w:numPr>
          <w:ilvl w:val="1"/>
          <w:numId w:val="0"/>
        </w:numPr>
        <w:spacing w:after="240"/>
        <w:jc w:val="center"/>
        <w:rPr>
          <w:rFonts w:eastAsia="Times New Roman" w:cs="Times New Roman"/>
          <w:iCs/>
        </w:rPr>
      </w:pPr>
      <w:r w:rsidRPr="00D663E4">
        <w:rPr>
          <w:rFonts w:eastAsia="Times New Roman" w:cs="Times New Roman"/>
          <w:b/>
          <w:iCs/>
        </w:rPr>
        <w:t>NOTICE OF INTENTION TO ISSUE CERTIFICATES</w:t>
      </w:r>
    </w:p>
    <w:p w:rsidR="00D663E4" w:rsidRPr="00D663E4" w:rsidRDefault="00D663E4" w:rsidP="00D663E4">
      <w:pPr>
        <w:spacing w:after="240"/>
        <w:ind w:firstLine="720"/>
        <w:jc w:val="both"/>
        <w:rPr>
          <w:rFonts w:eastAsia="Calibri" w:cs="Times New Roman"/>
        </w:rPr>
      </w:pPr>
      <w:r w:rsidRPr="00D663E4">
        <w:rPr>
          <w:rFonts w:eastAsia="Calibri" w:cs="Times New Roman"/>
        </w:rPr>
        <w:t>NOTICE IS HEREBY GIVEN that the City Council of the City of Pearland, Texas (the “City”) will meet at its regular meeting place at City Hall, Pearland, Texas at 6:30 p.m. on the 26</w:t>
      </w:r>
      <w:r w:rsidRPr="00D663E4">
        <w:rPr>
          <w:rFonts w:eastAsia="Calibri" w:cs="Times New Roman"/>
          <w:vertAlign w:val="superscript"/>
        </w:rPr>
        <w:t>th</w:t>
      </w:r>
      <w:r w:rsidRPr="00D663E4">
        <w:rPr>
          <w:rFonts w:eastAsia="Calibri" w:cs="Times New Roman"/>
        </w:rPr>
        <w:t xml:space="preserve"> day of August, 2024, which is the time and place tentatively set for the passage of an ordinance and such other action as may be deemed necessary to ratify the </w:t>
      </w:r>
      <w:r w:rsidR="00823FBD">
        <w:rPr>
          <w:rFonts w:eastAsia="Calibri" w:cs="Times New Roman"/>
        </w:rPr>
        <w:t>City’s authorization of</w:t>
      </w:r>
      <w:r w:rsidRPr="00D663E4">
        <w:rPr>
          <w:rFonts w:eastAsia="Calibri" w:cs="Times New Roman"/>
        </w:rPr>
        <w:t xml:space="preserve"> the issuance of the City’s certificates of obligation, payable from ad valorem taxation and a limited (in an amount not to exceed $10,000)·subordinate pledge of certain revenues of the water and sewer system of the City, in the maximum aggregate principal amount of $26,000,000 bearing interest at any rate or rates, not to exceed the maximum interest rate now or hereafter authorized by law, as shall be determined within the discretion of the City Council at the time of issuance and maturing over a period of years not to exceed forty (40) years from the date thereof, for the purpose of evidencing the indebtedness of the City to pay all or any part of the contractual obligations to be incurred for the construction of public works and the purchase of materials, supplies, equipment, machinery, buildings, land and rights-of-way for authorized needs and purposes and for the payment of contractual obligations for professional services, to wit: (i) construction, repairs and improvements to the Hillhouse Road Annex Project including repairs to the existing traffic division building and construction and improvements to a vehicle fleet building and a parks maintenance building; (ii) construction and improvements to a public safety training complex; (iii) drainage improvements to the West Lea subdivision; (iv) certain street and road repairs and related drainage improvements within the City; (v) construction and improvements to Shadow Creek Parkway and other streets and roads within Shadow Creek Ranch, and (vi) professional services rendered in connection with the above listed projects. The estimated combined principal and interest required to pay the Certificates on time and in full is $47,487,750. Such estimate is provided for illustrative purposes only and is based on an assumed interest rate of 4.658%. Market conditions affecting interest rates vary based on a number of factors beyond the control of the City, and the City cannot provide any assurance regarding the rate of interest that the Certificates will bear upon their issuance. As of the date of this notice, the aggregate principal amount of outstanding public securities of the City secured by and payable from ad valorem taxes (excluding public securities secured by an ad valorem tax but designated by the City as self-supporting) is $333,175,000, and based on the City’s expectations, as of the date of this notice the combined principal and interest required to pay all of the outstanding public securities of the City secured by and payable from ad valorem taxes (excluding public securities secured by an ad valorem tax but designated by the City as self-supporting) on time and in full is $433,830,374.</w:t>
      </w:r>
    </w:p>
    <w:p w:rsidR="00D663E4" w:rsidRPr="00D663E4" w:rsidRDefault="00D663E4" w:rsidP="00D663E4">
      <w:pPr>
        <w:spacing w:after="240"/>
        <w:ind w:firstLine="720"/>
        <w:jc w:val="both"/>
        <w:rPr>
          <w:rFonts w:eastAsia="Calibri" w:cs="Times New Roman"/>
        </w:rPr>
      </w:pPr>
      <w:r w:rsidRPr="00D663E4">
        <w:rPr>
          <w:rFonts w:eastAsia="Calibri" w:cs="Times New Roman"/>
        </w:rPr>
        <w:t xml:space="preserve">WITNESS MY HAND AND THE OFFICIAL SEAL OF THE CITY, this </w:t>
      </w:r>
      <w:r w:rsidR="008E0445">
        <w:rPr>
          <w:rFonts w:eastAsia="Calibri" w:cs="Times New Roman"/>
        </w:rPr>
        <w:t>20</w:t>
      </w:r>
      <w:r w:rsidR="008E0445" w:rsidRPr="008E0445">
        <w:rPr>
          <w:rFonts w:eastAsia="Calibri" w:cs="Times New Roman"/>
          <w:vertAlign w:val="superscript"/>
        </w:rPr>
        <w:t>th</w:t>
      </w:r>
      <w:r w:rsidR="008E0445">
        <w:rPr>
          <w:rFonts w:eastAsia="Calibri" w:cs="Times New Roman"/>
        </w:rPr>
        <w:t xml:space="preserve"> </w:t>
      </w:r>
      <w:bookmarkStart w:id="0" w:name="_GoBack"/>
      <w:bookmarkEnd w:id="0"/>
      <w:r w:rsidRPr="00D663E4">
        <w:rPr>
          <w:rFonts w:eastAsia="Calibri" w:cs="Times New Roman"/>
        </w:rPr>
        <w:t>day of August, 2024.</w:t>
      </w:r>
    </w:p>
    <w:p w:rsidR="00D663E4" w:rsidRPr="00D663E4" w:rsidRDefault="00D663E4" w:rsidP="00D663E4">
      <w:pPr>
        <w:keepLines/>
        <w:spacing w:after="360"/>
        <w:ind w:left="4680"/>
        <w:rPr>
          <w:rFonts w:eastAsia="Calibri" w:cs="Times New Roman"/>
          <w:szCs w:val="21"/>
        </w:rPr>
      </w:pPr>
      <w:r w:rsidRPr="00D663E4">
        <w:rPr>
          <w:rFonts w:eastAsia="Calibri" w:cs="Times New Roman"/>
        </w:rPr>
        <w:br/>
      </w:r>
      <w:r w:rsidRPr="00D663E4">
        <w:rPr>
          <w:rFonts w:eastAsia="Calibri" w:cs="Times New Roman"/>
          <w:u w:val="single"/>
        </w:rPr>
        <w:tab/>
        <w:t>/s/</w:t>
      </w:r>
      <w:r w:rsidRPr="00D663E4">
        <w:rPr>
          <w:rFonts w:eastAsia="Calibri" w:cs="Times New Roman"/>
          <w:u w:val="single"/>
        </w:rPr>
        <w:tab/>
      </w:r>
      <w:r w:rsidRPr="00D663E4">
        <w:rPr>
          <w:rFonts w:eastAsia="Calibri" w:cs="Times New Roman"/>
          <w:u w:val="single"/>
        </w:rPr>
        <w:tab/>
      </w:r>
      <w:r w:rsidRPr="00D663E4">
        <w:rPr>
          <w:rFonts w:eastAsia="Calibri" w:cs="Times New Roman"/>
          <w:u w:val="single"/>
        </w:rPr>
        <w:tab/>
      </w:r>
      <w:r w:rsidRPr="00D663E4">
        <w:rPr>
          <w:rFonts w:eastAsia="Calibri" w:cs="Times New Roman"/>
          <w:u w:val="single"/>
        </w:rPr>
        <w:tab/>
      </w:r>
      <w:r w:rsidRPr="00D663E4">
        <w:rPr>
          <w:rFonts w:eastAsia="Calibri" w:cs="Times New Roman"/>
          <w:u w:val="single"/>
        </w:rPr>
        <w:tab/>
      </w:r>
      <w:r w:rsidRPr="00D663E4">
        <w:rPr>
          <w:rFonts w:eastAsia="Calibri" w:cs="Times New Roman"/>
        </w:rPr>
        <w:br/>
      </w:r>
      <w:r w:rsidRPr="00D663E4">
        <w:rPr>
          <w:rFonts w:eastAsia="Calibri" w:cs="Times New Roman"/>
          <w:szCs w:val="21"/>
        </w:rPr>
        <w:t>City Secretary</w:t>
      </w:r>
      <w:r w:rsidRPr="00D663E4">
        <w:rPr>
          <w:rFonts w:eastAsia="Calibri" w:cs="Times New Roman"/>
          <w:szCs w:val="21"/>
        </w:rPr>
        <w:br/>
        <w:t>City of Pearland, Texas</w:t>
      </w:r>
    </w:p>
    <w:p w:rsidR="00A7533E" w:rsidRDefault="00A7533E"/>
    <w:sectPr w:rsidR="00A753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45" w:rsidRDefault="008E0445" w:rsidP="008E0445">
      <w:r>
        <w:separator/>
      </w:r>
    </w:p>
  </w:endnote>
  <w:endnote w:type="continuationSeparator" w:id="0">
    <w:p w:rsidR="008E0445" w:rsidRDefault="008E0445" w:rsidP="008E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45" w:rsidRDefault="008E0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45" w:rsidRDefault="008E0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45" w:rsidRDefault="008E0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45" w:rsidRDefault="008E0445" w:rsidP="008E0445">
      <w:r>
        <w:separator/>
      </w:r>
    </w:p>
  </w:footnote>
  <w:footnote w:type="continuationSeparator" w:id="0">
    <w:p w:rsidR="008E0445" w:rsidRDefault="008E0445" w:rsidP="008E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45" w:rsidRDefault="008E0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45" w:rsidRDefault="008E0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45" w:rsidRDefault="008E0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262A6DBC"/>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E4"/>
    <w:rsid w:val="00507C7B"/>
    <w:rsid w:val="00767D13"/>
    <w:rsid w:val="00823FBD"/>
    <w:rsid w:val="008E0445"/>
    <w:rsid w:val="00A7533E"/>
    <w:rsid w:val="00D663E4"/>
    <w:rsid w:val="00E96ACC"/>
    <w:rsid w:val="00F2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BF35"/>
  <w15:chartTrackingRefBased/>
  <w15:docId w15:val="{1E1543C5-4EE2-4EB8-BC10-8318DD6C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7B"/>
  </w:style>
  <w:style w:type="paragraph" w:styleId="Heading1">
    <w:name w:val="heading 1"/>
    <w:basedOn w:val="Normal"/>
    <w:link w:val="Heading1Char"/>
    <w:uiPriority w:val="19"/>
    <w:qFormat/>
    <w:rsid w:val="00507C7B"/>
    <w:pPr>
      <w:numPr>
        <w:numId w:val="27"/>
      </w:numPr>
      <w:spacing w:after="240"/>
      <w:jc w:val="both"/>
      <w:outlineLvl w:val="0"/>
    </w:pPr>
    <w:rPr>
      <w:rFonts w:eastAsiaTheme="majorEastAsia" w:cs="Times New Roman"/>
      <w:bCs/>
      <w:color w:val="000000"/>
      <w:szCs w:val="28"/>
    </w:rPr>
  </w:style>
  <w:style w:type="paragraph" w:styleId="Heading2">
    <w:name w:val="heading 2"/>
    <w:basedOn w:val="Normal"/>
    <w:link w:val="Heading2Char"/>
    <w:uiPriority w:val="19"/>
    <w:qFormat/>
    <w:rsid w:val="00507C7B"/>
    <w:pPr>
      <w:numPr>
        <w:ilvl w:val="1"/>
        <w:numId w:val="27"/>
      </w:numPr>
      <w:spacing w:after="240"/>
      <w:jc w:val="both"/>
      <w:outlineLvl w:val="1"/>
    </w:pPr>
    <w:rPr>
      <w:rFonts w:eastAsiaTheme="majorEastAsia" w:cs="Times New Roman"/>
      <w:bCs/>
      <w:color w:val="000000"/>
      <w:szCs w:val="26"/>
    </w:rPr>
  </w:style>
  <w:style w:type="paragraph" w:styleId="Heading3">
    <w:name w:val="heading 3"/>
    <w:basedOn w:val="Normal"/>
    <w:link w:val="Heading3Char"/>
    <w:uiPriority w:val="19"/>
    <w:qFormat/>
    <w:rsid w:val="00507C7B"/>
    <w:pPr>
      <w:numPr>
        <w:ilvl w:val="2"/>
        <w:numId w:val="27"/>
      </w:numPr>
      <w:spacing w:after="240"/>
      <w:jc w:val="both"/>
      <w:outlineLvl w:val="2"/>
    </w:pPr>
    <w:rPr>
      <w:rFonts w:eastAsiaTheme="majorEastAsia" w:cs="Times New Roman"/>
      <w:bCs/>
      <w:color w:val="000000"/>
    </w:rPr>
  </w:style>
  <w:style w:type="paragraph" w:styleId="Heading4">
    <w:name w:val="heading 4"/>
    <w:basedOn w:val="Normal"/>
    <w:link w:val="Heading4Char"/>
    <w:uiPriority w:val="19"/>
    <w:qFormat/>
    <w:rsid w:val="00507C7B"/>
    <w:pPr>
      <w:numPr>
        <w:ilvl w:val="3"/>
        <w:numId w:val="27"/>
      </w:numPr>
      <w:spacing w:after="240"/>
      <w:jc w:val="both"/>
      <w:outlineLvl w:val="3"/>
    </w:pPr>
    <w:rPr>
      <w:rFonts w:eastAsiaTheme="majorEastAsia" w:cs="Times New Roman"/>
      <w:bCs/>
      <w:iCs/>
      <w:color w:val="000000"/>
    </w:rPr>
  </w:style>
  <w:style w:type="paragraph" w:styleId="Heading5">
    <w:name w:val="heading 5"/>
    <w:basedOn w:val="Normal"/>
    <w:link w:val="Heading5Char"/>
    <w:uiPriority w:val="19"/>
    <w:qFormat/>
    <w:rsid w:val="00507C7B"/>
    <w:pPr>
      <w:numPr>
        <w:ilvl w:val="4"/>
        <w:numId w:val="27"/>
      </w:numPr>
      <w:spacing w:after="240"/>
      <w:jc w:val="both"/>
      <w:outlineLvl w:val="4"/>
    </w:pPr>
    <w:rPr>
      <w:rFonts w:eastAsiaTheme="majorEastAsia" w:cs="Times New Roman"/>
      <w:color w:val="000000"/>
    </w:rPr>
  </w:style>
  <w:style w:type="paragraph" w:styleId="Heading6">
    <w:name w:val="heading 6"/>
    <w:basedOn w:val="Normal"/>
    <w:link w:val="Heading6Char"/>
    <w:uiPriority w:val="19"/>
    <w:qFormat/>
    <w:rsid w:val="00507C7B"/>
    <w:pPr>
      <w:numPr>
        <w:ilvl w:val="5"/>
        <w:numId w:val="27"/>
      </w:numPr>
      <w:spacing w:after="240"/>
      <w:jc w:val="both"/>
      <w:outlineLvl w:val="5"/>
    </w:pPr>
    <w:rPr>
      <w:rFonts w:eastAsiaTheme="majorEastAsia" w:cs="Times New Roman"/>
      <w:iCs/>
      <w:color w:val="000000"/>
    </w:rPr>
  </w:style>
  <w:style w:type="paragraph" w:styleId="Heading7">
    <w:name w:val="heading 7"/>
    <w:basedOn w:val="Normal"/>
    <w:link w:val="Heading7Char"/>
    <w:uiPriority w:val="19"/>
    <w:qFormat/>
    <w:rsid w:val="00507C7B"/>
    <w:pPr>
      <w:numPr>
        <w:ilvl w:val="6"/>
        <w:numId w:val="27"/>
      </w:numPr>
      <w:spacing w:after="240"/>
      <w:jc w:val="both"/>
      <w:outlineLvl w:val="6"/>
    </w:pPr>
    <w:rPr>
      <w:rFonts w:eastAsiaTheme="majorEastAsia" w:cs="Times New Roman"/>
      <w:iCs/>
      <w:color w:val="000000"/>
    </w:rPr>
  </w:style>
  <w:style w:type="paragraph" w:styleId="Heading8">
    <w:name w:val="heading 8"/>
    <w:basedOn w:val="Normal"/>
    <w:link w:val="Heading8Char"/>
    <w:uiPriority w:val="19"/>
    <w:qFormat/>
    <w:rsid w:val="00507C7B"/>
    <w:pPr>
      <w:numPr>
        <w:ilvl w:val="7"/>
        <w:numId w:val="27"/>
      </w:numPr>
      <w:spacing w:after="240"/>
      <w:jc w:val="both"/>
      <w:outlineLvl w:val="7"/>
    </w:pPr>
    <w:rPr>
      <w:rFonts w:eastAsiaTheme="majorEastAsia" w:cs="Times New Roman"/>
      <w:color w:val="000000"/>
      <w:szCs w:val="20"/>
    </w:rPr>
  </w:style>
  <w:style w:type="paragraph" w:styleId="Heading9">
    <w:name w:val="heading 9"/>
    <w:basedOn w:val="Normal"/>
    <w:link w:val="Heading9Char"/>
    <w:uiPriority w:val="19"/>
    <w:qFormat/>
    <w:rsid w:val="00507C7B"/>
    <w:pPr>
      <w:numPr>
        <w:ilvl w:val="8"/>
        <w:numId w:val="27"/>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spacing w:after="240"/>
      <w:ind w:left="1440" w:right="1440"/>
      <w:jc w:val="both"/>
    </w:pPr>
    <w:rPr>
      <w:rFonts w:eastAsiaTheme="minorEastAsia"/>
      <w:iCs/>
    </w:rPr>
  </w:style>
  <w:style w:type="paragraph" w:styleId="BodyText">
    <w:name w:val="Body Text"/>
    <w:basedOn w:val="Normal"/>
    <w:link w:val="BodyTextChar"/>
    <w:uiPriority w:val="9"/>
    <w:qFormat/>
    <w:rsid w:val="00507C7B"/>
    <w:pPr>
      <w:spacing w:after="240"/>
      <w:jc w:val="both"/>
    </w:pPr>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pPr>
      <w:ind w:firstLine="720"/>
    </w:pPr>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19"/>
    <w:rsid w:val="00507C7B"/>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19"/>
    <w:rsid w:val="00507C7B"/>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19"/>
    <w:rsid w:val="00507C7B"/>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19"/>
    <w:rsid w:val="00507C7B"/>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19"/>
    <w:rsid w:val="00507C7B"/>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19"/>
    <w:rsid w:val="00507C7B"/>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19"/>
    <w:rsid w:val="00507C7B"/>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19"/>
    <w:rsid w:val="00507C7B"/>
    <w:rPr>
      <w:rFonts w:ascii="Times New Roman" w:eastAsiaTheme="majorEastAsia" w:hAnsi="Times New Roman" w:cs="Times New Roman"/>
      <w:iCs/>
      <w:color w:val="000000"/>
      <w:sz w:val="24"/>
      <w:szCs w:val="20"/>
    </w:rPr>
  </w:style>
  <w:style w:type="paragraph" w:styleId="ListParagraph">
    <w:name w:val="List Paragraph"/>
    <w:basedOn w:val="Normal"/>
    <w:uiPriority w:val="29"/>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spacing w:after="24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 J W D O C S ! 4 1 5 1 7 9 5 2 . 1 < / d o c u m e n t i d >  
     < s e n d e r i d > T A F I S C H E R < / s e n d e r i d >  
     < s e n d e r e m a i l > T A F I S C H E R @ J W . C O M < / s e n d e r e m a i l >  
     < l a s t m o d i f i e d > 2 0 2 4 - 0 8 - 2 0 T 1 2 : 1 3 : 0 0 . 0 0 0 0 0 0 0 - 0 5 : 0 0 < / l a s t m o d i f i e d >  
     < d a t a b a s e > J W D O C S < / d a t a b a s e >  
 < / p r o p e r t i e s > 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Tanya</dc:creator>
  <cp:keywords/>
  <dc:description/>
  <cp:lastModifiedBy>Fischer, Tanya</cp:lastModifiedBy>
  <cp:revision>2</cp:revision>
  <dcterms:created xsi:type="dcterms:W3CDTF">2024-08-20T16:50:00Z</dcterms:created>
  <dcterms:modified xsi:type="dcterms:W3CDTF">2024-08-20T17:13:00Z</dcterms:modified>
</cp:coreProperties>
</file>